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CBF" w:rsidRPr="007E2CBF" w:rsidRDefault="007E2CBF" w:rsidP="007E2CB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2CBF" w:rsidRPr="007E2CBF" w:rsidRDefault="007E2CBF" w:rsidP="007E2C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2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Тема: «Психология восприятия </w:t>
      </w:r>
      <w:proofErr w:type="spellStart"/>
      <w:r w:rsidRPr="007E2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медиасообщений</w:t>
      </w:r>
      <w:proofErr w:type="spellEnd"/>
      <w:r w:rsidRPr="007E2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7E2CBF" w:rsidRPr="007E2CBF" w:rsidRDefault="007E2CBF" w:rsidP="007E2C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2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Понятие психологии восприятия </w:t>
      </w:r>
      <w:proofErr w:type="spellStart"/>
      <w:r w:rsidRPr="007E2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медиасообщений</w:t>
      </w:r>
      <w:proofErr w:type="spellEnd"/>
    </w:p>
    <w:p w:rsidR="007E2CBF" w:rsidRPr="007E2CBF" w:rsidRDefault="007E2CBF" w:rsidP="007E2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Психология восприятия </w:t>
      </w:r>
      <w:proofErr w:type="spellStart"/>
      <w:r w:rsidRPr="007E2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медиасообщений</w:t>
      </w:r>
      <w:proofErr w:type="spellEnd"/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изучает, как аудитория воспринимает, интерпретирует и реагирует на информацию, передаваемую через различные медиа: телевидение, радио, печатные и цифровые СМИ.</w:t>
      </w:r>
    </w:p>
    <w:p w:rsidR="007E2CBF" w:rsidRPr="007E2CBF" w:rsidRDefault="007E2CBF" w:rsidP="007E2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исследования — понять влияние </w:t>
      </w:r>
      <w:proofErr w:type="spellStart"/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медиаконтента</w:t>
      </w:r>
      <w:proofErr w:type="spellEnd"/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эмоции, поведение, установки и убеждения аудитории, а также повысить эффективность коммуникации.</w:t>
      </w:r>
    </w:p>
    <w:p w:rsidR="007E2CBF" w:rsidRPr="007E2CBF" w:rsidRDefault="007E2CBF" w:rsidP="007E2C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2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Основные принципы восприятия </w:t>
      </w:r>
      <w:proofErr w:type="spellStart"/>
      <w:r w:rsidRPr="007E2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медиасообщений</w:t>
      </w:r>
      <w:proofErr w:type="spellEnd"/>
    </w:p>
    <w:p w:rsidR="007E2CBF" w:rsidRPr="007E2CBF" w:rsidRDefault="007E2CBF" w:rsidP="007E2C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Избирательность восприятия</w:t>
      </w:r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человек воспринимает только ту информацию, которая соответствует его интересам, опыту и ценностям.</w:t>
      </w:r>
    </w:p>
    <w:p w:rsidR="007E2CBF" w:rsidRPr="007E2CBF" w:rsidRDefault="007E2CBF" w:rsidP="007E2C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Селективная интерпретация</w:t>
      </w:r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одно и то же сообщение разные люди могут понимать по-разному.</w:t>
      </w:r>
    </w:p>
    <w:p w:rsidR="007E2CBF" w:rsidRPr="007E2CBF" w:rsidRDefault="007E2CBF" w:rsidP="007E2C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Эмоциональная окраска</w:t>
      </w:r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эмоции усиливают запоминание и воздействие </w:t>
      </w:r>
      <w:proofErr w:type="spellStart"/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медиасообщений</w:t>
      </w:r>
      <w:proofErr w:type="spellEnd"/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2CBF" w:rsidRPr="007E2CBF" w:rsidRDefault="007E2CBF" w:rsidP="007E2C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Когнитивные схемы</w:t>
      </w:r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готовые психологические структуры, через которые аудитория интерпретирует информацию.</w:t>
      </w:r>
    </w:p>
    <w:p w:rsidR="007E2CBF" w:rsidRPr="007E2CBF" w:rsidRDefault="007E2CBF" w:rsidP="007E2C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Эффект повторения</w:t>
      </w:r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частое повторение сообщения повышает узнаваемость и убеждающую силу.</w:t>
      </w:r>
    </w:p>
    <w:p w:rsidR="007E2CBF" w:rsidRPr="007E2CBF" w:rsidRDefault="007E2CBF" w:rsidP="007E2C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2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Факторы, влияющие на восприятие </w:t>
      </w:r>
      <w:proofErr w:type="spellStart"/>
      <w:r w:rsidRPr="007E2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медиасообщений</w:t>
      </w:r>
      <w:proofErr w:type="spellEnd"/>
    </w:p>
    <w:p w:rsidR="007E2CBF" w:rsidRPr="007E2CBF" w:rsidRDefault="007E2CBF" w:rsidP="007E2C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 факторы:</w:t>
      </w:r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возраст, пол, образование, ценности и установки.</w:t>
      </w:r>
    </w:p>
    <w:p w:rsidR="007E2CBF" w:rsidRPr="007E2CBF" w:rsidRDefault="007E2CBF" w:rsidP="007E2C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Социальные факторы:</w:t>
      </w:r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 сверстников, культурный контекст, общественные нормы.</w:t>
      </w:r>
    </w:p>
    <w:p w:rsidR="007E2CBF" w:rsidRPr="007E2CBF" w:rsidRDefault="007E2CBF" w:rsidP="007E2C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Медиа-факторы:</w:t>
      </w:r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формат сообщения, визуальные и звуковые элементы, стиль подачи, авторитет источника.</w:t>
      </w:r>
    </w:p>
    <w:p w:rsidR="007E2CBF" w:rsidRPr="007E2CBF" w:rsidRDefault="007E2CBF" w:rsidP="007E2C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2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Психологические эффекты </w:t>
      </w:r>
      <w:proofErr w:type="spellStart"/>
      <w:r w:rsidRPr="007E2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медиасообщений</w:t>
      </w:r>
      <w:proofErr w:type="spellEnd"/>
    </w:p>
    <w:p w:rsidR="007E2CBF" w:rsidRPr="007E2CBF" w:rsidRDefault="007E2CBF" w:rsidP="007E2C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Эффект воздействия (</w:t>
      </w:r>
      <w:proofErr w:type="spellStart"/>
      <w:r w:rsidRPr="007E2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Persuasion</w:t>
      </w:r>
      <w:proofErr w:type="spellEnd"/>
      <w:r w:rsidRPr="007E2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изменение мнения или поведения под влиянием </w:t>
      </w:r>
      <w:proofErr w:type="spellStart"/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медиаконтента</w:t>
      </w:r>
      <w:proofErr w:type="spellEnd"/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2CBF" w:rsidRPr="007E2CBF" w:rsidRDefault="007E2CBF" w:rsidP="007E2C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Эффект засасывания внимания (</w:t>
      </w:r>
      <w:proofErr w:type="spellStart"/>
      <w:r w:rsidRPr="007E2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Attention</w:t>
      </w:r>
      <w:proofErr w:type="spellEnd"/>
      <w:r w:rsidRPr="007E2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E2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Capture</w:t>
      </w:r>
      <w:proofErr w:type="spellEnd"/>
      <w:r w:rsidRPr="007E2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использование визуальных и аудиоэлементов для удержания внимания.</w:t>
      </w:r>
    </w:p>
    <w:p w:rsidR="007E2CBF" w:rsidRPr="007E2CBF" w:rsidRDefault="007E2CBF" w:rsidP="007E2C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Эффект </w:t>
      </w:r>
      <w:proofErr w:type="spellStart"/>
      <w:r w:rsidRPr="007E2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стереотипизации</w:t>
      </w:r>
      <w:proofErr w:type="spellEnd"/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формирование шаблонов восприятия через повторяющиеся образы и сообщения.</w:t>
      </w:r>
    </w:p>
    <w:p w:rsidR="007E2CBF" w:rsidRPr="007E2CBF" w:rsidRDefault="007E2CBF" w:rsidP="007E2C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Эффект эмоционального вовлечения</w:t>
      </w:r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сильные эмоции усиливают запоминание и мотивацию к действию.</w:t>
      </w:r>
    </w:p>
    <w:p w:rsidR="007E2CBF" w:rsidRPr="007E2CBF" w:rsidRDefault="007E2CBF" w:rsidP="007E2C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2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Практическое значение</w:t>
      </w:r>
    </w:p>
    <w:p w:rsidR="007E2CBF" w:rsidRPr="007E2CBF" w:rsidRDefault="007E2CBF" w:rsidP="007E2CB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</w:t>
      </w:r>
      <w:proofErr w:type="spellStart"/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медиасообщений</w:t>
      </w:r>
      <w:proofErr w:type="spellEnd"/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психологии аудитории повышает их эффективность.</w:t>
      </w:r>
    </w:p>
    <w:p w:rsidR="007E2CBF" w:rsidRPr="007E2CBF" w:rsidRDefault="007E2CBF" w:rsidP="007E2CB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>В журналистике и маркетинге: адаптация формата, структуры, языка и визуальных компонентов под целевую аудиторию.</w:t>
      </w:r>
    </w:p>
    <w:p w:rsidR="007E2CBF" w:rsidRPr="007E2CBF" w:rsidRDefault="007E2CBF" w:rsidP="007E2CB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креативных коммуникациях: использование </w:t>
      </w:r>
      <w:proofErr w:type="spellStart"/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сторителлинга</w:t>
      </w:r>
      <w:proofErr w:type="spellEnd"/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визуальных образов и интерактивных элементов для усиления влияния.</w:t>
      </w:r>
    </w:p>
    <w:p w:rsidR="007E2CBF" w:rsidRPr="007E2CBF" w:rsidRDefault="007E2CBF" w:rsidP="007E2CB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2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Контрольные вопросы</w:t>
      </w:r>
    </w:p>
    <w:p w:rsidR="007E2CBF" w:rsidRPr="007E2CBF" w:rsidRDefault="007E2CBF" w:rsidP="007E2CB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изучает психология восприятия </w:t>
      </w:r>
      <w:proofErr w:type="spellStart"/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медиасообщений</w:t>
      </w:r>
      <w:proofErr w:type="spellEnd"/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7E2CBF" w:rsidRPr="007E2CBF" w:rsidRDefault="007E2CBF" w:rsidP="007E2CB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принципы лежат в основе восприятия информации через медиа?</w:t>
      </w:r>
    </w:p>
    <w:p w:rsidR="007E2CBF" w:rsidRPr="007E2CBF" w:rsidRDefault="007E2CBF" w:rsidP="007E2CB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личностные и социальные факторы влияют на восприятие </w:t>
      </w:r>
      <w:proofErr w:type="spellStart"/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медиасообщений</w:t>
      </w:r>
      <w:proofErr w:type="spellEnd"/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7E2CBF" w:rsidRPr="007E2CBF" w:rsidRDefault="007E2CBF" w:rsidP="007E2CB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психологические эффекты возникают при воздействии </w:t>
      </w:r>
      <w:proofErr w:type="spellStart"/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медиаконтента</w:t>
      </w:r>
      <w:proofErr w:type="spellEnd"/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7E2CBF" w:rsidRPr="007E2CBF" w:rsidRDefault="007E2CBF" w:rsidP="007E2CB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эмоциональная окраска сообщений влияет на их эффективность?</w:t>
      </w:r>
    </w:p>
    <w:p w:rsidR="007E2CBF" w:rsidRPr="007E2CBF" w:rsidRDefault="007E2CBF" w:rsidP="007E2CB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одинаковое </w:t>
      </w:r>
      <w:proofErr w:type="spellStart"/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медиасообщение</w:t>
      </w:r>
      <w:proofErr w:type="spellEnd"/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понято разными людьми по-разному?</w:t>
      </w:r>
    </w:p>
    <w:p w:rsidR="007E2CBF" w:rsidRPr="007E2CBF" w:rsidRDefault="007E2CBF" w:rsidP="007E2CB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использовать знания о психологии восприятия при создании креативных коммуникаций?</w:t>
      </w:r>
    </w:p>
    <w:p w:rsidR="007E2CBF" w:rsidRPr="007E2CBF" w:rsidRDefault="007E2CBF" w:rsidP="007E2CB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7E2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ользованная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ра</w:t>
      </w:r>
    </w:p>
    <w:p w:rsidR="007E2CBF" w:rsidRPr="007E2CBF" w:rsidRDefault="007E2CBF" w:rsidP="007E2CB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МакКуэйл</w:t>
      </w:r>
      <w:proofErr w:type="spellEnd"/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</w:t>
      </w:r>
      <w:r w:rsidRPr="007E2C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Теория массовой коммуникации</w:t>
      </w:r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 Пресс, 2010. — 538 с.</w:t>
      </w:r>
    </w:p>
    <w:p w:rsidR="007E2CBF" w:rsidRPr="007E2CBF" w:rsidRDefault="007E2CBF" w:rsidP="007E2CB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Лазерсон</w:t>
      </w:r>
      <w:proofErr w:type="spellEnd"/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</w:t>
      </w:r>
      <w:r w:rsidRPr="007E2C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Массовая коммуникация: структура и эффекты</w:t>
      </w:r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>, 2017. — 312 с.</w:t>
      </w:r>
    </w:p>
    <w:p w:rsidR="007E2CBF" w:rsidRPr="007E2CBF" w:rsidRDefault="007E2CBF" w:rsidP="007E2CB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Брукс А., </w:t>
      </w:r>
      <w:proofErr w:type="spellStart"/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Кролл</w:t>
      </w:r>
      <w:proofErr w:type="spellEnd"/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Дж. </w:t>
      </w:r>
      <w:r w:rsidRPr="007E2C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Креативность в рекламе и медиа</w:t>
      </w:r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Манн, Иванов и Фербер, 2017. — 320 с.</w:t>
      </w:r>
    </w:p>
    <w:p w:rsidR="007E2CBF" w:rsidRPr="007E2CBF" w:rsidRDefault="007E2CBF" w:rsidP="007E2CB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Фелпс</w:t>
      </w:r>
      <w:proofErr w:type="spellEnd"/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</w:t>
      </w:r>
      <w:proofErr w:type="spellStart"/>
      <w:r w:rsidRPr="007E2C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Сторителлинг</w:t>
      </w:r>
      <w:proofErr w:type="spellEnd"/>
      <w:r w:rsidRPr="007E2C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мультимедиа в журналистике</w:t>
      </w:r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Питер, 2016. — 256 с.</w:t>
      </w:r>
    </w:p>
    <w:p w:rsidR="007E2CBF" w:rsidRPr="007E2CBF" w:rsidRDefault="007E2CBF" w:rsidP="007E2CB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Громова М. А. </w:t>
      </w:r>
      <w:r w:rsidRPr="007E2C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Психология медиа и коммуникаций</w:t>
      </w:r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gramStart"/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7E2CBF">
        <w:rPr>
          <w:rFonts w:ascii="Times New Roman" w:eastAsia="Times New Roman" w:hAnsi="Times New Roman" w:cs="Times New Roman"/>
          <w:sz w:val="28"/>
          <w:szCs w:val="28"/>
          <w:lang w:eastAsia="ru-RU"/>
        </w:rPr>
        <w:t>, 2018. — 288 с.</w:t>
      </w:r>
    </w:p>
    <w:p w:rsidR="007676FB" w:rsidRDefault="007676FB">
      <w:bookmarkStart w:id="0" w:name="_GoBack"/>
      <w:bookmarkEnd w:id="0"/>
    </w:p>
    <w:sectPr w:rsidR="0076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B19BF"/>
    <w:multiLevelType w:val="multilevel"/>
    <w:tmpl w:val="C568C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0C49FE"/>
    <w:multiLevelType w:val="multilevel"/>
    <w:tmpl w:val="CBB45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F01B0D"/>
    <w:multiLevelType w:val="multilevel"/>
    <w:tmpl w:val="F9F60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D61691"/>
    <w:multiLevelType w:val="multilevel"/>
    <w:tmpl w:val="BFB88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B63207"/>
    <w:multiLevelType w:val="multilevel"/>
    <w:tmpl w:val="DD4C3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5970B8"/>
    <w:multiLevelType w:val="multilevel"/>
    <w:tmpl w:val="4A8E8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4D8"/>
    <w:rsid w:val="007224D8"/>
    <w:rsid w:val="007676FB"/>
    <w:rsid w:val="007E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F1041"/>
  <w15:chartTrackingRefBased/>
  <w15:docId w15:val="{CABF4AF5-C91D-400E-BB7E-9F2010E36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9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459</Words>
  <Characters>2620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2</cp:revision>
  <dcterms:created xsi:type="dcterms:W3CDTF">2026-01-16T16:05:00Z</dcterms:created>
  <dcterms:modified xsi:type="dcterms:W3CDTF">2026-01-16T16:07:00Z</dcterms:modified>
</cp:coreProperties>
</file>